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C" w:rsidRPr="0079341C" w:rsidRDefault="0079341C" w:rsidP="0079341C">
      <w:pPr>
        <w:tabs>
          <w:tab w:val="left" w:pos="4320"/>
        </w:tabs>
        <w:rPr>
          <w:sz w:val="24"/>
          <w:szCs w:val="24"/>
        </w:rPr>
      </w:pPr>
      <w:bookmarkStart w:id="0" w:name="_GoBack"/>
      <w:bookmarkEnd w:id="0"/>
      <w:proofErr w:type="spellStart"/>
      <w:r w:rsidRPr="0079341C">
        <w:rPr>
          <w:rStyle w:val="Overskrift1Tegn"/>
          <w:rFonts w:eastAsiaTheme="minorHAnsi"/>
          <w:sz w:val="24"/>
          <w:szCs w:val="24"/>
        </w:rPr>
        <w:t>Tjekliste</w:t>
      </w:r>
      <w:proofErr w:type="spellEnd"/>
      <w:r w:rsidRPr="0079341C">
        <w:rPr>
          <w:rStyle w:val="Overskrift1Tegn"/>
          <w:rFonts w:eastAsiaTheme="minorHAnsi"/>
          <w:sz w:val="24"/>
          <w:szCs w:val="24"/>
        </w:rPr>
        <w:t xml:space="preserve"> </w:t>
      </w:r>
      <w:proofErr w:type="spellStart"/>
      <w:r w:rsidRPr="0079341C">
        <w:rPr>
          <w:rStyle w:val="Overskrift1Tegn"/>
          <w:rFonts w:eastAsiaTheme="minorHAnsi"/>
          <w:sz w:val="24"/>
          <w:szCs w:val="24"/>
        </w:rPr>
        <w:t>til</w:t>
      </w:r>
      <w:proofErr w:type="spellEnd"/>
      <w:r w:rsidRPr="0079341C">
        <w:rPr>
          <w:rStyle w:val="Overskrift1Tegn"/>
          <w:rFonts w:eastAsiaTheme="minorHAnsi"/>
          <w:sz w:val="24"/>
          <w:szCs w:val="24"/>
        </w:rPr>
        <w:t xml:space="preserve"> </w:t>
      </w:r>
      <w:proofErr w:type="spellStart"/>
      <w:r w:rsidRPr="0079341C">
        <w:rPr>
          <w:rStyle w:val="Overskrift1Tegn"/>
          <w:rFonts w:eastAsiaTheme="minorHAnsi"/>
          <w:sz w:val="24"/>
          <w:szCs w:val="24"/>
        </w:rPr>
        <w:t>implementering</w:t>
      </w:r>
      <w:proofErr w:type="spellEnd"/>
      <w:r w:rsidRPr="0079341C">
        <w:rPr>
          <w:rStyle w:val="Overskrift1Tegn"/>
          <w:rFonts w:eastAsiaTheme="minorHAnsi"/>
          <w:sz w:val="24"/>
          <w:szCs w:val="24"/>
        </w:rPr>
        <w:t xml:space="preserve"> SSP-</w:t>
      </w:r>
      <w:proofErr w:type="spellStart"/>
      <w:r w:rsidRPr="0079341C">
        <w:rPr>
          <w:rStyle w:val="Overskrift1Tegn"/>
          <w:rFonts w:eastAsiaTheme="minorHAnsi"/>
          <w:sz w:val="24"/>
          <w:szCs w:val="24"/>
        </w:rPr>
        <w:t>samarbejde</w:t>
      </w:r>
      <w:proofErr w:type="spellEnd"/>
    </w:p>
    <w:tbl>
      <w:tblPr>
        <w:tblStyle w:val="Tabel-Gitter"/>
        <w:tblW w:w="10490" w:type="dxa"/>
        <w:tblInd w:w="-5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8"/>
        <w:gridCol w:w="992"/>
      </w:tblGrid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pStyle w:val="Overskrift2"/>
              <w:outlineLvl w:val="1"/>
            </w:pPr>
            <w:r>
              <w:t>X</w:t>
            </w: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Fase 1. Når brugen af Risikoprofilen og Relationsprofilen skal igangsættes, kan man med fordel starte med at overveje følgende spørgsmål: </w:t>
            </w:r>
          </w:p>
          <w:p w:rsidR="0079341C" w:rsidRDefault="00793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pStyle w:val="Overskrift3"/>
              <w:outlineLvl w:val="2"/>
              <w:rPr>
                <w:sz w:val="24"/>
                <w:szCs w:val="24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ne-IN"/>
              </w:rPr>
              <w:t>Har der været en åben dialog</w:t>
            </w:r>
            <w:r>
              <w:rPr>
                <w:rFonts w:ascii="Arial" w:hAnsi="Arial" w:cs="Arial"/>
                <w:bCs/>
                <w:sz w:val="24"/>
                <w:szCs w:val="24"/>
                <w:lang w:bidi="ne-IN"/>
              </w:rPr>
              <w:t xml:space="preserve"> om, hvilket udækket behov Risikoprofilen og Relationsprofilen skal dække?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 beslutningen om implementering forankret i relevante ledelsesfora?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Har der været en åben dialog i SSP-samarbejdet om udfordringer og forventninger til brugen af Risikoprofilen og Relationsprofilen?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der været en åben dialog i SSP-samarbejdet om udfordringer ift. </w:t>
            </w:r>
            <w:proofErr w:type="gramStart"/>
            <w:r>
              <w:rPr>
                <w:rFonts w:ascii="Arial" w:hAnsi="Arial" w:cs="Arial"/>
              </w:rPr>
              <w:t>samarbejde og koordinering på tværs af afdelinger og forvaltninger?</w:t>
            </w:r>
            <w:proofErr w:type="gramEnd"/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  <w:r>
              <w:t>Kommentarer, erfaringer:</w:t>
            </w: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pStyle w:val="Overskrift3"/>
              <w:outlineLvl w:val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Fase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Når implementeringsprocessen skal igangsættes, skal alle de tre centrale aspekter sættes i spil:</w:t>
            </w:r>
          </w:p>
          <w:p w:rsidR="0079341C" w:rsidRDefault="0079341C">
            <w:pPr>
              <w:rPr>
                <w:sz w:val="16"/>
                <w:szCs w:val="16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pStyle w:val="Overskrift3"/>
              <w:outlineLvl w:val="2"/>
              <w:rPr>
                <w:sz w:val="24"/>
                <w:szCs w:val="24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der en projektleder/medarbejder, der har fået frigjort tid og er ansvarlig for at redskabet bliver brugt kontinuerligt i SSP-samarbejdet?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pStyle w:val="BodyText1"/>
              <w:ind w:left="0"/>
              <w:rPr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>Har projektlederen/medarbejderen faste møder med relevant ledelse om implementeringen?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der udarbejdet mundtlig/skriftlig information, gennemført opstartsmøde, evt. kursus, sidemandsoplæring mv.?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det besluttet hvordan og hvem, der følger op, under og efter igangsættelse?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Er det besluttet hvilke formidlingstiltag, der er relevante? Det vil fx sige internt til medarbejdere og eksternt til offentlighed og samarbejdsparter?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tildeling af ressourcer, fx afsættelse af tid osv. afklaret?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det aftalt, hvordan medarbejderne inddrages i at skabe fælles forståelse og sprog, fx om risikofaktorer mv.?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  <w:r>
              <w:t xml:space="preserve">Kommentarer, erfaringer: </w:t>
            </w: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pStyle w:val="Overskrift3"/>
              <w:outlineLvl w:val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Fase 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For at sikre, at man fastholder indsatsen over tid, er det ligeledes vigtigt at fastholde fokus på forandringen:</w:t>
            </w:r>
          </w:p>
          <w:p w:rsidR="0079341C" w:rsidRDefault="0079341C">
            <w:pPr>
              <w:rPr>
                <w:sz w:val="16"/>
                <w:szCs w:val="16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79341C" w:rsidRDefault="0079341C">
            <w:pPr>
              <w:pStyle w:val="Overskrift3"/>
              <w:outlineLvl w:val="2"/>
              <w:rPr>
                <w:sz w:val="24"/>
                <w:szCs w:val="24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der en plan for, hvordan det sikres, at motivationen og fokus under ’det lange seje træk’ fastholdes – også når nyhedsværdien er væk?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der en plan for, hvordan resultaterne formidles internt i SSP-regi og ud til samarbejdspartnere?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 det besluttet hvordan og hvem, der er ansvarlige for, at der følges op på implementeringen? Fx har brugen af Risikoprofilen og Relationsprofilen forbedret praksis?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hideMark/>
          </w:tcPr>
          <w:p w:rsidR="0079341C" w:rsidRDefault="007934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Er det besluttet hvordan og hvem, der er ansvarlige for, at der er mulighed for at sparre på tværs om udfordringer og erfaringer?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BodyText1"/>
              <w:rPr>
                <w:sz w:val="24"/>
                <w:szCs w:val="24"/>
                <w:lang w:val="da-DK"/>
              </w:rPr>
            </w:pPr>
          </w:p>
        </w:tc>
      </w:tr>
      <w:tr w:rsidR="0079341C" w:rsidTr="0079341C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  <w:r>
              <w:t xml:space="preserve">Kommentarer, erfaringer: </w:t>
            </w: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41C" w:rsidRDefault="0079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9341C" w:rsidRDefault="0079341C">
            <w:pPr>
              <w:pStyle w:val="Overskrift2"/>
              <w:outlineLvl w:val="1"/>
            </w:pPr>
          </w:p>
        </w:tc>
      </w:tr>
    </w:tbl>
    <w:p w:rsidR="0079341C" w:rsidRDefault="0079341C" w:rsidP="0079341C"/>
    <w:p w:rsidR="00A84F32" w:rsidRDefault="00A84F32"/>
    <w:sectPr w:rsidR="00A84F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C"/>
    <w:rsid w:val="0079341C"/>
    <w:rsid w:val="00A84F32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C"/>
  </w:style>
  <w:style w:type="paragraph" w:styleId="Overskrift1">
    <w:name w:val="heading 1"/>
    <w:aliases w:val="Heading 1 Char"/>
    <w:basedOn w:val="Normal"/>
    <w:next w:val="Normal"/>
    <w:link w:val="Overskrift1Tegn"/>
    <w:qFormat/>
    <w:rsid w:val="0079341C"/>
    <w:pPr>
      <w:spacing w:after="0" w:line="240" w:lineRule="auto"/>
      <w:outlineLvl w:val="0"/>
    </w:pPr>
    <w:rPr>
      <w:rFonts w:ascii="Arial" w:eastAsia="Times New Roman" w:hAnsi="Arial" w:cs="Times New Roman"/>
      <w:color w:val="FF6600"/>
      <w:sz w:val="36"/>
      <w:szCs w:val="36"/>
      <w:lang w:val="en-US" w:bidi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341C"/>
    <w:pPr>
      <w:spacing w:after="0" w:line="240" w:lineRule="auto"/>
      <w:outlineLvl w:val="1"/>
    </w:pPr>
    <w:rPr>
      <w:rFonts w:ascii="Arial" w:eastAsia="Times New Roman" w:hAnsi="Arial" w:cs="Arial"/>
      <w:b/>
      <w:color w:val="FF6600"/>
      <w:sz w:val="24"/>
      <w:szCs w:val="24"/>
      <w:lang w:bidi="ne-IN"/>
    </w:rPr>
  </w:style>
  <w:style w:type="paragraph" w:styleId="Overskrift3">
    <w:name w:val="heading 3"/>
    <w:basedOn w:val="Normal"/>
    <w:next w:val="Normal"/>
    <w:link w:val="Overskrift3Tegn"/>
    <w:unhideWhenUsed/>
    <w:qFormat/>
    <w:rsid w:val="0079341C"/>
    <w:pPr>
      <w:spacing w:after="0" w:line="240" w:lineRule="auto"/>
      <w:outlineLvl w:val="2"/>
    </w:pPr>
    <w:rPr>
      <w:rFonts w:ascii="Arial" w:eastAsia="Times New Roman" w:hAnsi="Arial" w:cs="Arial"/>
      <w:b/>
      <w:color w:val="0000FF"/>
      <w:sz w:val="20"/>
      <w:szCs w:val="20"/>
      <w:lang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eading 1 Char Tegn"/>
    <w:basedOn w:val="Standardskrifttypeiafsnit"/>
    <w:link w:val="Overskrift1"/>
    <w:rsid w:val="0079341C"/>
    <w:rPr>
      <w:rFonts w:ascii="Arial" w:eastAsia="Times New Roman" w:hAnsi="Arial" w:cs="Times New Roman"/>
      <w:color w:val="FF6600"/>
      <w:sz w:val="36"/>
      <w:szCs w:val="36"/>
      <w:lang w:val="en-US" w:bidi="en-US"/>
    </w:rPr>
  </w:style>
  <w:style w:type="character" w:customStyle="1" w:styleId="Overskrift2Tegn">
    <w:name w:val="Overskrift 2 Tegn"/>
    <w:basedOn w:val="Standardskrifttypeiafsnit"/>
    <w:link w:val="Overskrift2"/>
    <w:rsid w:val="0079341C"/>
    <w:rPr>
      <w:rFonts w:ascii="Arial" w:eastAsia="Times New Roman" w:hAnsi="Arial" w:cs="Arial"/>
      <w:b/>
      <w:color w:val="FF6600"/>
      <w:sz w:val="24"/>
      <w:szCs w:val="24"/>
      <w:lang w:bidi="ne-IN"/>
    </w:rPr>
  </w:style>
  <w:style w:type="character" w:customStyle="1" w:styleId="Overskrift3Tegn">
    <w:name w:val="Overskrift 3 Tegn"/>
    <w:basedOn w:val="Standardskrifttypeiafsnit"/>
    <w:link w:val="Overskrift3"/>
    <w:rsid w:val="0079341C"/>
    <w:rPr>
      <w:rFonts w:ascii="Arial" w:eastAsia="Times New Roman" w:hAnsi="Arial" w:cs="Arial"/>
      <w:b/>
      <w:color w:val="0000FF"/>
      <w:sz w:val="20"/>
      <w:szCs w:val="20"/>
      <w:lang w:bidi="ne-IN"/>
    </w:rPr>
  </w:style>
  <w:style w:type="paragraph" w:customStyle="1" w:styleId="BodyText1">
    <w:name w:val="Body Text 1"/>
    <w:basedOn w:val="Normal"/>
    <w:rsid w:val="0079341C"/>
    <w:pPr>
      <w:spacing w:after="0" w:line="240" w:lineRule="auto"/>
      <w:ind w:left="144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Default">
    <w:name w:val="Default"/>
    <w:rsid w:val="0079341C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table" w:styleId="Tabel-Gitter">
    <w:name w:val="Table Grid"/>
    <w:basedOn w:val="Tabel-Normal"/>
    <w:rsid w:val="00793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C"/>
  </w:style>
  <w:style w:type="paragraph" w:styleId="Overskrift1">
    <w:name w:val="heading 1"/>
    <w:aliases w:val="Heading 1 Char"/>
    <w:basedOn w:val="Normal"/>
    <w:next w:val="Normal"/>
    <w:link w:val="Overskrift1Tegn"/>
    <w:qFormat/>
    <w:rsid w:val="0079341C"/>
    <w:pPr>
      <w:spacing w:after="0" w:line="240" w:lineRule="auto"/>
      <w:outlineLvl w:val="0"/>
    </w:pPr>
    <w:rPr>
      <w:rFonts w:ascii="Arial" w:eastAsia="Times New Roman" w:hAnsi="Arial" w:cs="Times New Roman"/>
      <w:color w:val="FF6600"/>
      <w:sz w:val="36"/>
      <w:szCs w:val="36"/>
      <w:lang w:val="en-US" w:bidi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341C"/>
    <w:pPr>
      <w:spacing w:after="0" w:line="240" w:lineRule="auto"/>
      <w:outlineLvl w:val="1"/>
    </w:pPr>
    <w:rPr>
      <w:rFonts w:ascii="Arial" w:eastAsia="Times New Roman" w:hAnsi="Arial" w:cs="Arial"/>
      <w:b/>
      <w:color w:val="FF6600"/>
      <w:sz w:val="24"/>
      <w:szCs w:val="24"/>
      <w:lang w:bidi="ne-IN"/>
    </w:rPr>
  </w:style>
  <w:style w:type="paragraph" w:styleId="Overskrift3">
    <w:name w:val="heading 3"/>
    <w:basedOn w:val="Normal"/>
    <w:next w:val="Normal"/>
    <w:link w:val="Overskrift3Tegn"/>
    <w:unhideWhenUsed/>
    <w:qFormat/>
    <w:rsid w:val="0079341C"/>
    <w:pPr>
      <w:spacing w:after="0" w:line="240" w:lineRule="auto"/>
      <w:outlineLvl w:val="2"/>
    </w:pPr>
    <w:rPr>
      <w:rFonts w:ascii="Arial" w:eastAsia="Times New Roman" w:hAnsi="Arial" w:cs="Arial"/>
      <w:b/>
      <w:color w:val="0000FF"/>
      <w:sz w:val="20"/>
      <w:szCs w:val="20"/>
      <w:lang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eading 1 Char Tegn"/>
    <w:basedOn w:val="Standardskrifttypeiafsnit"/>
    <w:link w:val="Overskrift1"/>
    <w:rsid w:val="0079341C"/>
    <w:rPr>
      <w:rFonts w:ascii="Arial" w:eastAsia="Times New Roman" w:hAnsi="Arial" w:cs="Times New Roman"/>
      <w:color w:val="FF6600"/>
      <w:sz w:val="36"/>
      <w:szCs w:val="36"/>
      <w:lang w:val="en-US" w:bidi="en-US"/>
    </w:rPr>
  </w:style>
  <w:style w:type="character" w:customStyle="1" w:styleId="Overskrift2Tegn">
    <w:name w:val="Overskrift 2 Tegn"/>
    <w:basedOn w:val="Standardskrifttypeiafsnit"/>
    <w:link w:val="Overskrift2"/>
    <w:rsid w:val="0079341C"/>
    <w:rPr>
      <w:rFonts w:ascii="Arial" w:eastAsia="Times New Roman" w:hAnsi="Arial" w:cs="Arial"/>
      <w:b/>
      <w:color w:val="FF6600"/>
      <w:sz w:val="24"/>
      <w:szCs w:val="24"/>
      <w:lang w:bidi="ne-IN"/>
    </w:rPr>
  </w:style>
  <w:style w:type="character" w:customStyle="1" w:styleId="Overskrift3Tegn">
    <w:name w:val="Overskrift 3 Tegn"/>
    <w:basedOn w:val="Standardskrifttypeiafsnit"/>
    <w:link w:val="Overskrift3"/>
    <w:rsid w:val="0079341C"/>
    <w:rPr>
      <w:rFonts w:ascii="Arial" w:eastAsia="Times New Roman" w:hAnsi="Arial" w:cs="Arial"/>
      <w:b/>
      <w:color w:val="0000FF"/>
      <w:sz w:val="20"/>
      <w:szCs w:val="20"/>
      <w:lang w:bidi="ne-IN"/>
    </w:rPr>
  </w:style>
  <w:style w:type="paragraph" w:customStyle="1" w:styleId="BodyText1">
    <w:name w:val="Body Text 1"/>
    <w:basedOn w:val="Normal"/>
    <w:rsid w:val="0079341C"/>
    <w:pPr>
      <w:spacing w:after="0" w:line="240" w:lineRule="auto"/>
      <w:ind w:left="144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Default">
    <w:name w:val="Default"/>
    <w:rsid w:val="0079341C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table" w:styleId="Tabel-Gitter">
    <w:name w:val="Table Grid"/>
    <w:basedOn w:val="Tabel-Normal"/>
    <w:rsid w:val="00793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Filip Borup Jensen</dc:creator>
  <cp:lastModifiedBy>Rebecca Degn í Haraldsstovu</cp:lastModifiedBy>
  <cp:revision>2</cp:revision>
  <dcterms:created xsi:type="dcterms:W3CDTF">2017-03-27T09:19:00Z</dcterms:created>
  <dcterms:modified xsi:type="dcterms:W3CDTF">2017-03-27T09:19:00Z</dcterms:modified>
</cp:coreProperties>
</file>